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CellSpacing w:w="15" w:type="dxa"/>
        <w:tblInd w:w="-1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349"/>
      </w:tblGrid>
      <w:tr w:rsidR="00FD0956" w:rsidRPr="00FD0956" w14:paraId="05A64B87" w14:textId="77777777" w:rsidTr="00FD0956">
        <w:trPr>
          <w:tblCellSpacing w:w="15" w:type="dxa"/>
        </w:trPr>
        <w:tc>
          <w:tcPr>
            <w:tcW w:w="606" w:type="dxa"/>
            <w:shd w:val="clear" w:color="auto" w:fill="FFFFFF"/>
            <w:vAlign w:val="center"/>
            <w:hideMark/>
          </w:tcPr>
          <w:p w14:paraId="388D8667" w14:textId="77777777" w:rsidR="00FD0956" w:rsidRPr="00FD0956" w:rsidRDefault="00FD0956" w:rsidP="00FD0956">
            <w:pPr>
              <w:jc w:val="left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FD0956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4" w:type="dxa"/>
            <w:shd w:val="clear" w:color="auto" w:fill="FFFFFF"/>
            <w:vAlign w:val="center"/>
            <w:hideMark/>
          </w:tcPr>
          <w:p w14:paraId="2869DD55" w14:textId="77777777" w:rsidR="00FD0956" w:rsidRPr="00FD0956" w:rsidRDefault="00FD0956" w:rsidP="00FD0956">
            <w:pPr>
              <w:spacing w:before="100" w:beforeAutospacing="1"/>
              <w:jc w:val="left"/>
              <w:rPr>
                <w:rFonts w:ascii="Times" w:hAnsi="Times" w:cs="Times New Roman"/>
                <w:color w:val="000000"/>
                <w:sz w:val="19"/>
                <w:szCs w:val="19"/>
              </w:rPr>
            </w:pP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 </w:t>
            </w:r>
          </w:p>
          <w:p w14:paraId="005CDD66" w14:textId="77777777" w:rsidR="00FD0956" w:rsidRPr="00FD0956" w:rsidRDefault="00FD0956" w:rsidP="00FD0956">
            <w:pPr>
              <w:spacing w:before="100" w:beforeAutospacing="1"/>
              <w:jc w:val="left"/>
              <w:rPr>
                <w:rFonts w:ascii="Times" w:hAnsi="Times" w:cs="Times New Roman"/>
                <w:color w:val="000000"/>
                <w:sz w:val="19"/>
                <w:szCs w:val="19"/>
              </w:rPr>
            </w:pPr>
            <w:r w:rsidRPr="00FD0956">
              <w:rPr>
                <w:rFonts w:ascii="Times" w:hAnsi="Times" w:cs="Times New Roman"/>
                <w:b/>
                <w:bCs/>
                <w:color w:val="330000"/>
                <w:sz w:val="19"/>
                <w:szCs w:val="19"/>
              </w:rPr>
              <w:t xml:space="preserve">Previous HRG Weekly Seminars:  </w:t>
            </w:r>
            <w:proofErr w:type="spellStart"/>
            <w:r w:rsidRPr="00FD0956">
              <w:rPr>
                <w:rFonts w:ascii="Times" w:hAnsi="Times" w:cs="Times New Roman"/>
                <w:b/>
                <w:bCs/>
                <w:color w:val="330000"/>
                <w:sz w:val="19"/>
                <w:szCs w:val="19"/>
              </w:rPr>
              <w:t>Michaelmas</w:t>
            </w:r>
            <w:proofErr w:type="spellEnd"/>
            <w:r w:rsidRPr="00FD0956">
              <w:rPr>
                <w:rFonts w:ascii="Times" w:hAnsi="Times" w:cs="Times New Roman"/>
                <w:b/>
                <w:bCs/>
                <w:color w:val="330000"/>
                <w:sz w:val="19"/>
                <w:szCs w:val="19"/>
              </w:rPr>
              <w:t xml:space="preserve"> 2011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  <w:t>Venue: </w:t>
            </w:r>
            <w:r w:rsidRPr="00FD0956">
              <w:rPr>
                <w:rFonts w:ascii="Times" w:hAnsi="Times" w:cs="Times New Roman"/>
                <w:i/>
                <w:iCs/>
                <w:color w:val="000000"/>
                <w:sz w:val="19"/>
                <w:szCs w:val="19"/>
              </w:rPr>
              <w:t>McDonald Institute Seminar Room, Downing Site, Thursdays 1—2:30pm (unless otherwise stated)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13 October (5-8pm):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Heritage Fair and Wine Reception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  <w:t>Presentations by representatives from: Cultural Heritage and the Re-construction of Identities after Conflict, Cambridge Historic Buildings Group, English Heritage, Scientific Heritage Project, Cambridge Museums, the Institute of Continuing Education, Fitzwilliam Museum, and the Taking Place Graduate Research Group.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http://www.arch.cam.ac.uk/heritage/heritagefair.html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20 October: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 xml:space="preserve">Gabriel 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Moshenka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, Department of Archaeology, University College London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"Air Raid Shelters and the Heritage of British Communism"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27 October: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Greta Lawrence, PhD candidate, University of Cambridge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"Remembering and Forgetting at Concentration Camp Sites: A Case Study from the Netherlands"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3 November: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 xml:space="preserve">David 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Lowenthal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, Department of Geography, University College London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"Personal Reflections on the State of Heritage"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10 November: 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Yannis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Galanakis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 xml:space="preserve">, Faculty of Classics, University of Oxford; Christos 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Tsirogiannis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, PhD candidate, University of Cambridge; Christopher Chippindale Department of Archaeology, University of Cambridge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"Panel Discussion: Looted Antiquities: Past, Present, Future"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17 November: 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Marilena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Alivizatou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, Department of Archaeology, University College London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"Intangible Heritage, Salvage Ethnography and Erasure"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24 November: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John Schofield, Department of Archaeology, University of York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"Beyond Heritage"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1 December: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Beverley Butler, Department of Archaeology, University College London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"Possessing Palestine"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b/>
                <w:bCs/>
                <w:color w:val="333333"/>
                <w:sz w:val="19"/>
                <w:szCs w:val="19"/>
              </w:rPr>
              <w:t>8 December: 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 xml:space="preserve">Bryan </w:t>
            </w:r>
            <w:proofErr w:type="spellStart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Lintott</w:t>
            </w:r>
            <w:proofErr w:type="spellEnd"/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t>, Scott Polar Research Institute, University of Cambridge</w:t>
            </w:r>
            <w:r w:rsidRPr="00FD0956">
              <w:rPr>
                <w:rFonts w:ascii="Times" w:hAnsi="Times" w:cs="Times New Roman"/>
                <w:color w:val="000000"/>
                <w:sz w:val="19"/>
                <w:szCs w:val="19"/>
              </w:rPr>
              <w:br/>
            </w:r>
            <w:r w:rsidRPr="00FD0956">
              <w:rPr>
                <w:rFonts w:ascii="Times" w:hAnsi="Times" w:cs="Times New Roman"/>
                <w:color w:val="330000"/>
                <w:sz w:val="19"/>
                <w:szCs w:val="19"/>
              </w:rPr>
              <w:t>"Badly Shaken: Christchurch's Built Heritage"</w:t>
            </w:r>
          </w:p>
        </w:tc>
      </w:tr>
    </w:tbl>
    <w:p w14:paraId="2FE0556C" w14:textId="77777777" w:rsidR="001A7F16" w:rsidRPr="00FD0956" w:rsidRDefault="00FD0956" w:rsidP="00FD0956"/>
    <w:sectPr w:rsidR="001A7F16" w:rsidRPr="00FD0956" w:rsidSect="00712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C"/>
    <w:rsid w:val="000453A7"/>
    <w:rsid w:val="003F6CEB"/>
    <w:rsid w:val="00511795"/>
    <w:rsid w:val="00712164"/>
    <w:rsid w:val="008D4E6C"/>
    <w:rsid w:val="0094687C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8D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795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">
    <w:name w:val="szöveg"/>
    <w:basedOn w:val="Normal"/>
    <w:autoRedefine/>
    <w:qFormat/>
    <w:rsid w:val="00511795"/>
  </w:style>
  <w:style w:type="character" w:customStyle="1" w:styleId="style6">
    <w:name w:val="style6"/>
    <w:basedOn w:val="DefaultParagraphFont"/>
    <w:rsid w:val="008D4E6C"/>
  </w:style>
  <w:style w:type="paragraph" w:styleId="NormalWeb">
    <w:name w:val="Normal (Web)"/>
    <w:basedOn w:val="Normal"/>
    <w:uiPriority w:val="99"/>
    <w:semiHidden/>
    <w:unhideWhenUsed/>
    <w:rsid w:val="008D4E6C"/>
    <w:pPr>
      <w:spacing w:before="100" w:beforeAutospacing="1" w:after="100" w:afterAutospacing="1"/>
      <w:jc w:val="left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D4E6C"/>
    <w:rPr>
      <w:i/>
      <w:iCs/>
    </w:rPr>
  </w:style>
  <w:style w:type="character" w:customStyle="1" w:styleId="style4">
    <w:name w:val="style4"/>
    <w:basedOn w:val="DefaultParagraphFont"/>
    <w:rsid w:val="008D4E6C"/>
  </w:style>
  <w:style w:type="character" w:customStyle="1" w:styleId="style8">
    <w:name w:val="style8"/>
    <w:basedOn w:val="DefaultParagraphFont"/>
    <w:rsid w:val="008D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Macintosh Word</Application>
  <DocSecurity>0</DocSecurity>
  <Lines>12</Lines>
  <Paragraphs>3</Paragraphs>
  <ScaleCrop>false</ScaleCrop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Kocsis</dc:creator>
  <cp:keywords/>
  <dc:description/>
  <cp:lastModifiedBy>Andrea Kocsis</cp:lastModifiedBy>
  <cp:revision>2</cp:revision>
  <dcterms:created xsi:type="dcterms:W3CDTF">2018-05-26T13:42:00Z</dcterms:created>
  <dcterms:modified xsi:type="dcterms:W3CDTF">2018-05-26T13:45:00Z</dcterms:modified>
</cp:coreProperties>
</file>